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7D8" w:rsidRDefault="00000000">
      <w:pPr>
        <w:spacing w:line="360" w:lineRule="auto"/>
        <w:ind w:firstLine="576"/>
        <w:jc w:val="center"/>
        <w:rPr>
          <w:rFonts w:ascii="宋体" w:hAnsi="宋体" w:cs="宋体"/>
          <w:sz w:val="2"/>
          <w:szCs w:val="2"/>
          <w:shd w:val="clear" w:color="auto" w:fill="FFFFFF"/>
        </w:rPr>
      </w:pPr>
      <w:r>
        <w:rPr>
          <w:rFonts w:ascii="宋体" w:hAnsi="宋体" w:cs="宋体" w:hint="eastAsia"/>
          <w:sz w:val="36"/>
          <w:szCs w:val="36"/>
          <w:shd w:val="clear" w:color="auto" w:fill="FFFFFF"/>
        </w:rPr>
        <w:t>承诺函</w:t>
      </w:r>
    </w:p>
    <w:p w:rsidR="008317D8" w:rsidRDefault="008317D8" w:rsidP="003D321A">
      <w:pPr>
        <w:spacing w:line="360" w:lineRule="auto"/>
        <w:ind w:firstLine="576"/>
        <w:rPr>
          <w:rFonts w:ascii="宋体" w:hAnsi="宋体" w:cs="宋体" w:hint="eastAsia"/>
          <w:sz w:val="2"/>
          <w:szCs w:val="2"/>
          <w:shd w:val="clear" w:color="auto" w:fill="FFFFFF"/>
        </w:rPr>
      </w:pPr>
    </w:p>
    <w:p w:rsidR="008317D8" w:rsidRDefault="00000000">
      <w:pPr>
        <w:spacing w:line="360" w:lineRule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宁波金博新材料科技有限公司管理人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：</w:t>
      </w:r>
    </w:p>
    <w:p w:rsidR="008317D8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宁波市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鄞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州区人民法院已于2022年12月26日裁定受理宁波金博新材料科技有限公司（“金博公司”）破产清算一案[（2022）浙0212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破申126号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]，并于2023年1月5日指定浙江甬泰律师事务所为该破产清算案件的管理人（“管理人”）[（2022）浙0212破101号]</w:t>
      </w:r>
      <w:r>
        <w:rPr>
          <w:rFonts w:ascii="宋体" w:hAnsi="宋体" w:cs="宋体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负责清算工作。</w:t>
      </w:r>
    </w:p>
    <w:p w:rsidR="008317D8" w:rsidRDefault="00000000">
      <w:pPr>
        <w:spacing w:line="360" w:lineRule="auto"/>
        <w:ind w:leftChars="100" w:left="450" w:hangingChars="100" w:hanging="24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我方在得知上述信息后，依法向管理人申报债权，并在此承诺如下：</w:t>
      </w:r>
    </w:p>
    <w:p w:rsidR="008317D8" w:rsidRDefault="00000000">
      <w:pPr>
        <w:spacing w:line="360" w:lineRule="auto"/>
        <w:ind w:leftChars="53" w:left="111"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一、我方向管理人申报的债权所依据的法律文书、其他相关材料和所述之事实均为真实有效。</w:t>
      </w:r>
    </w:p>
    <w:p w:rsidR="008317D8" w:rsidRDefault="00000000" w:rsidP="003D321A">
      <w:pPr>
        <w:wordWrap w:val="0"/>
        <w:spacing w:line="360" w:lineRule="auto"/>
        <w:ind w:firstLine="578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二、就我方向管理人所申报之债权，在债务人及其他连带债务人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处所获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清偿情况如下：</w:t>
      </w:r>
    </w:p>
    <w:p w:rsidR="008317D8" w:rsidRPr="003D321A" w:rsidRDefault="00000000" w:rsidP="003D321A">
      <w:pPr>
        <w:wordWrap w:val="0"/>
        <w:spacing w:line="360" w:lineRule="auto"/>
        <w:ind w:firstLine="578"/>
        <w:rPr>
          <w:rFonts w:ascii="宋体" w:hAnsi="宋体" w:cs="宋体"/>
          <w:sz w:val="24"/>
          <w:szCs w:val="24"/>
          <w:u w:val="single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◆未获清偿</w:t>
      </w:r>
      <w:bookmarkStart w:id="0" w:name="_Hlk124463956"/>
      <w:r>
        <w:rPr>
          <w:rFonts w:ascii="宋体" w:hAnsi="宋体" w:cs="宋体" w:hint="eastAsia"/>
          <w:sz w:val="24"/>
          <w:szCs w:val="24"/>
          <w:shd w:val="clear" w:color="auto" w:fill="FFFFFF"/>
        </w:rPr>
        <w:t>：</w:t>
      </w:r>
      <w:r>
        <w:rPr>
          <w:rFonts w:ascii="宋体" w:hAnsi="宋体" w:cs="宋体" w:hint="eastAsia"/>
          <w:sz w:val="24"/>
          <w:szCs w:val="24"/>
          <w:u w:val="single"/>
          <w:shd w:val="clear" w:color="auto" w:fill="FFFFFF"/>
        </w:rPr>
        <w:t xml:space="preserve">                  </w:t>
      </w:r>
      <w:bookmarkEnd w:id="0"/>
      <w:r>
        <w:rPr>
          <w:rFonts w:ascii="宋体" w:hAnsi="宋体" w:cs="宋体" w:hint="eastAsia"/>
          <w:sz w:val="24"/>
          <w:szCs w:val="24"/>
          <w:shd w:val="clear" w:color="auto" w:fill="FFFFFF"/>
        </w:rPr>
        <w:t>◆已获清偿</w:t>
      </w:r>
      <w:r w:rsidR="003D321A">
        <w:rPr>
          <w:rFonts w:ascii="宋体" w:hAnsi="宋体" w:cs="宋体" w:hint="eastAsia"/>
          <w:sz w:val="24"/>
          <w:szCs w:val="24"/>
          <w:shd w:val="clear" w:color="auto" w:fill="FFFFFF"/>
        </w:rPr>
        <w:t>：</w:t>
      </w:r>
      <w:r w:rsidR="003D321A">
        <w:rPr>
          <w:rFonts w:ascii="宋体" w:hAnsi="宋体" w:cs="宋体" w:hint="eastAsia"/>
          <w:sz w:val="24"/>
          <w:szCs w:val="24"/>
          <w:u w:val="single"/>
          <w:shd w:val="clear" w:color="auto" w:fill="FFFFFF"/>
        </w:rPr>
        <w:t xml:space="preserve">                  </w:t>
      </w:r>
      <w:r w:rsidR="003D321A">
        <w:rPr>
          <w:rFonts w:ascii="宋体" w:hAnsi="宋体" w:cs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（注：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若勾选“已获清偿”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，则请于下文处填写所获清偿之金额以及清偿人之名称）</w:t>
      </w:r>
    </w:p>
    <w:p w:rsidR="008317D8" w:rsidRDefault="00000000" w:rsidP="003D321A">
      <w:pPr>
        <w:wordWrap w:val="0"/>
        <w:spacing w:line="360" w:lineRule="auto"/>
        <w:ind w:firstLine="578"/>
        <w:rPr>
          <w:rFonts w:ascii="宋体" w:hAnsi="宋体" w:cs="宋体"/>
          <w:sz w:val="24"/>
          <w:szCs w:val="24"/>
          <w:u w:val="single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清偿金额：</w:t>
      </w:r>
      <w:r>
        <w:rPr>
          <w:rFonts w:ascii="宋体" w:hAnsi="宋体" w:cs="宋体" w:hint="eastAsia"/>
          <w:sz w:val="24"/>
          <w:szCs w:val="24"/>
          <w:u w:val="single"/>
          <w:shd w:val="clear" w:color="auto" w:fill="FFFFFF"/>
        </w:rPr>
        <w:t xml:space="preserve">                         </w:t>
      </w:r>
    </w:p>
    <w:p w:rsidR="008317D8" w:rsidRPr="003D321A" w:rsidRDefault="00000000" w:rsidP="003D321A">
      <w:pPr>
        <w:wordWrap w:val="0"/>
        <w:spacing w:line="360" w:lineRule="auto"/>
        <w:ind w:firstLine="578"/>
        <w:rPr>
          <w:rFonts w:ascii="宋体" w:hAnsi="宋体" w:cs="宋体"/>
          <w:sz w:val="24"/>
          <w:szCs w:val="24"/>
          <w:u w:val="single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清偿人名称：</w:t>
      </w:r>
      <w:r>
        <w:rPr>
          <w:rFonts w:ascii="宋体" w:hAnsi="宋体" w:cs="宋体" w:hint="eastAsia"/>
          <w:sz w:val="24"/>
          <w:szCs w:val="24"/>
          <w:u w:val="single"/>
          <w:shd w:val="clear" w:color="auto" w:fill="FFFFFF"/>
        </w:rPr>
        <w:t xml:space="preserve"> </w:t>
      </w:r>
      <w:r w:rsidRPr="003D321A">
        <w:rPr>
          <w:rFonts w:ascii="宋体" w:hAnsi="宋体" w:cs="宋体" w:hint="eastAsia"/>
          <w:sz w:val="24"/>
          <w:szCs w:val="24"/>
          <w:u w:val="single"/>
          <w:shd w:val="clear" w:color="auto" w:fill="FFFFFF"/>
        </w:rPr>
        <w:t xml:space="preserve">                          </w:t>
      </w:r>
    </w:p>
    <w:p w:rsidR="008317D8" w:rsidRDefault="00000000" w:rsidP="003D321A">
      <w:pPr>
        <w:spacing w:line="360" w:lineRule="auto"/>
        <w:ind w:leftChars="53" w:left="111"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三、</w:t>
      </w:r>
      <w:r w:rsidR="003D321A" w:rsidRPr="003D321A">
        <w:rPr>
          <w:rFonts w:ascii="宋体" w:hAnsi="宋体" w:cs="宋体" w:hint="eastAsia"/>
          <w:sz w:val="24"/>
          <w:szCs w:val="24"/>
          <w:shd w:val="clear" w:color="auto" w:fill="FFFFFF"/>
        </w:rPr>
        <w:t>如在本函出具之后，我司从其他连带债务人处再次获得清偿，就获得清偿的金额将及时告知管理人，以便管理人依据相关法律规定予以处理。</w:t>
      </w:r>
    </w:p>
    <w:p w:rsidR="003D321A" w:rsidRPr="003D321A" w:rsidRDefault="003D321A" w:rsidP="003D321A">
      <w:pPr>
        <w:spacing w:line="360" w:lineRule="auto"/>
        <w:ind w:leftChars="53" w:left="111" w:firstLineChars="200" w:firstLine="480"/>
        <w:rPr>
          <w:rFonts w:ascii="宋体" w:hAnsi="宋体" w:cs="宋体" w:hint="eastAsia"/>
          <w:sz w:val="24"/>
          <w:szCs w:val="24"/>
          <w:shd w:val="clear" w:color="auto" w:fill="FFFFFF"/>
        </w:rPr>
      </w:pPr>
      <w:r w:rsidRPr="003D321A">
        <w:rPr>
          <w:rFonts w:ascii="宋体" w:hAnsi="宋体" w:cs="宋体" w:hint="eastAsia"/>
          <w:sz w:val="24"/>
          <w:szCs w:val="24"/>
          <w:shd w:val="clear" w:color="auto" w:fill="FFFFFF"/>
        </w:rPr>
        <w:t>四、</w:t>
      </w:r>
      <w:r w:rsidRPr="003D321A">
        <w:rPr>
          <w:rFonts w:ascii="宋体" w:hAnsi="宋体" w:cs="宋体"/>
          <w:sz w:val="24"/>
          <w:szCs w:val="24"/>
          <w:shd w:val="clear" w:color="auto" w:fill="FFFFFF"/>
        </w:rPr>
        <w:t>若我方所述之事实与管理人审查结果不一致的，则我方愿承担就此产生的不利法律后果。</w:t>
      </w:r>
    </w:p>
    <w:p w:rsidR="008317D8" w:rsidRDefault="00000000">
      <w:pPr>
        <w:spacing w:line="360" w:lineRule="auto"/>
        <w:ind w:firstLine="576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特此承诺。</w:t>
      </w:r>
    </w:p>
    <w:p w:rsidR="008317D8" w:rsidRDefault="008317D8">
      <w:pPr>
        <w:spacing w:line="360" w:lineRule="auto"/>
        <w:ind w:firstLine="576"/>
        <w:rPr>
          <w:rFonts w:ascii="宋体" w:hAnsi="宋体" w:cs="宋体"/>
          <w:sz w:val="24"/>
          <w:szCs w:val="24"/>
          <w:shd w:val="clear" w:color="auto" w:fill="FFFFFF"/>
        </w:rPr>
      </w:pPr>
    </w:p>
    <w:p w:rsidR="008317D8" w:rsidRDefault="00000000">
      <w:pPr>
        <w:wordWrap w:val="0"/>
        <w:spacing w:line="360" w:lineRule="auto"/>
        <w:ind w:firstLineChars="1400" w:firstLine="3360"/>
        <w:jc w:val="right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公司签章/个人签名：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          </w:t>
      </w:r>
    </w:p>
    <w:p w:rsidR="008317D8" w:rsidRDefault="00000000">
      <w:pPr>
        <w:spacing w:line="360" w:lineRule="auto"/>
        <w:ind w:firstLineChars="1600" w:firstLine="3840"/>
        <w:jc w:val="right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年  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月   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日</w:t>
      </w:r>
    </w:p>
    <w:p w:rsidR="008317D8" w:rsidRDefault="008317D8">
      <w:pPr>
        <w:spacing w:line="360" w:lineRule="auto"/>
        <w:ind w:firstLineChars="1800" w:firstLine="4320"/>
        <w:rPr>
          <w:rFonts w:ascii="宋体" w:hAnsi="宋体" w:cs="宋体"/>
          <w:sz w:val="24"/>
          <w:szCs w:val="24"/>
          <w:shd w:val="clear" w:color="auto" w:fill="FFFFFF"/>
        </w:rPr>
      </w:pPr>
    </w:p>
    <w:p w:rsidR="008317D8" w:rsidRDefault="008317D8">
      <w:pPr>
        <w:spacing w:line="360" w:lineRule="auto"/>
        <w:rPr>
          <w:rFonts w:ascii="宋体" w:hAnsi="宋体" w:cs="宋体"/>
          <w:sz w:val="24"/>
          <w:szCs w:val="24"/>
        </w:rPr>
      </w:pPr>
    </w:p>
    <w:sectPr w:rsidR="0083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B15" w:rsidRDefault="00101B15" w:rsidP="003D321A">
      <w:r>
        <w:separator/>
      </w:r>
    </w:p>
  </w:endnote>
  <w:endnote w:type="continuationSeparator" w:id="0">
    <w:p w:rsidR="00101B15" w:rsidRDefault="00101B15" w:rsidP="003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B15" w:rsidRDefault="00101B15" w:rsidP="003D321A">
      <w:r>
        <w:separator/>
      </w:r>
    </w:p>
  </w:footnote>
  <w:footnote w:type="continuationSeparator" w:id="0">
    <w:p w:rsidR="00101B15" w:rsidRDefault="00101B15" w:rsidP="003D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05"/>
    <w:rsid w:val="FCDF91FF"/>
    <w:rsid w:val="00101B15"/>
    <w:rsid w:val="003D321A"/>
    <w:rsid w:val="008317D8"/>
    <w:rsid w:val="009F2F44"/>
    <w:rsid w:val="00E17B05"/>
    <w:rsid w:val="77FE8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FB7F8"/>
  <w15:docId w15:val="{18E37263-E320-4DC3-8AB6-5D09FD8E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21A"/>
    <w:rPr>
      <w:rFonts w:ascii="Times New Roman" w:eastAsia="宋体" w:hAnsi="Times New Roman" w:cs="Times New Roman"/>
      <w:kern w:val="1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21A"/>
    <w:rPr>
      <w:rFonts w:ascii="Times New Roman" w:eastAsia="宋体" w:hAnsi="Times New Roman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daisy</dc:creator>
  <cp:lastModifiedBy>tong daisy</cp:lastModifiedBy>
  <cp:revision>2</cp:revision>
  <dcterms:created xsi:type="dcterms:W3CDTF">2023-01-06T00:30:00Z</dcterms:created>
  <dcterms:modified xsi:type="dcterms:W3CDTF">2023-01-12T17:05:00Z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