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  <w:lang w:eastAsia="zh-Hans"/>
        </w:rPr>
        <w:t>宁波非格体育文化发展</w:t>
      </w:r>
      <w:r>
        <w:rPr>
          <w:rFonts w:hint="eastAsia" w:ascii="宋体" w:hAnsi="宋体"/>
          <w:b/>
          <w:kern w:val="0"/>
          <w:sz w:val="36"/>
          <w:szCs w:val="36"/>
        </w:rPr>
        <w:t>有限公司强制</w:t>
      </w:r>
      <w:r>
        <w:rPr>
          <w:rFonts w:ascii="宋体" w:hAnsi="宋体"/>
          <w:b/>
          <w:kern w:val="0"/>
          <w:sz w:val="36"/>
          <w:szCs w:val="36"/>
        </w:rPr>
        <w:t>清算案</w:t>
      </w:r>
    </w:p>
    <w:p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/>
          <w:b/>
          <w:kern w:val="0"/>
          <w:sz w:val="36"/>
          <w:szCs w:val="36"/>
        </w:rPr>
        <w:t>债权申报</w:t>
      </w:r>
      <w:r>
        <w:rPr>
          <w:rFonts w:hint="eastAsia" w:ascii="宋体" w:hAnsi="宋体"/>
          <w:b/>
          <w:kern w:val="0"/>
          <w:sz w:val="36"/>
          <w:szCs w:val="36"/>
        </w:rPr>
        <w:t>文件</w:t>
      </w:r>
    </w:p>
    <w:p>
      <w:pPr>
        <w:spacing w:line="360" w:lineRule="auto"/>
        <w:jc w:val="right"/>
        <w:rPr>
          <w:rFonts w:ascii="宋体" w:hAnsi="宋体"/>
          <w:sz w:val="24"/>
          <w:u w:val="single"/>
        </w:rPr>
      </w:pPr>
    </w:p>
    <w:p>
      <w:pPr>
        <w:spacing w:line="48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（20</w:t>
      </w:r>
      <w:r>
        <w:rPr>
          <w:rFonts w:ascii="宋体" w:hAnsi="宋体"/>
          <w:sz w:val="24"/>
        </w:rPr>
        <w:t>22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lang w:eastAsia="zh-Hans"/>
        </w:rPr>
        <w:t>非格</w:t>
      </w:r>
      <w:r>
        <w:rPr>
          <w:rFonts w:hint="eastAsia" w:ascii="宋体" w:hAnsi="宋体"/>
          <w:sz w:val="24"/>
        </w:rPr>
        <w:t>公司强清字第</w:t>
      </w:r>
      <w:r>
        <w:rPr>
          <w:rFonts w:ascii="宋体" w:hAnsi="宋体"/>
          <w:sz w:val="24"/>
        </w:rPr>
        <w:t>4号</w:t>
      </w:r>
      <w:r>
        <w:rPr>
          <w:rFonts w:hint="eastAsia" w:ascii="宋体" w:hAnsi="宋体"/>
          <w:sz w:val="24"/>
        </w:rPr>
        <w:t>之二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>
      <w:pPr>
        <w:spacing w:line="360" w:lineRule="auto"/>
        <w:ind w:firstLine="56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浙江省</w:t>
      </w:r>
      <w:r>
        <w:rPr>
          <w:rFonts w:hint="eastAsia" w:ascii="宋体" w:hAnsi="宋体"/>
          <w:bCs/>
          <w:sz w:val="24"/>
          <w:lang w:eastAsia="zh-Hans"/>
        </w:rPr>
        <w:t>宁波</w:t>
      </w:r>
      <w:r>
        <w:rPr>
          <w:rFonts w:hint="eastAsia" w:ascii="宋体" w:hAnsi="宋体"/>
          <w:bCs/>
          <w:sz w:val="24"/>
        </w:rPr>
        <w:t>市</w:t>
      </w:r>
      <w:r>
        <w:rPr>
          <w:rFonts w:hint="eastAsia" w:ascii="宋体" w:hAnsi="宋体"/>
          <w:bCs/>
          <w:sz w:val="24"/>
          <w:lang w:eastAsia="zh-Hans"/>
        </w:rPr>
        <w:t>鄞州</w:t>
      </w:r>
      <w:r>
        <w:rPr>
          <w:rFonts w:hint="eastAsia" w:ascii="宋体" w:hAnsi="宋体"/>
          <w:bCs/>
          <w:sz w:val="24"/>
        </w:rPr>
        <w:t>区人民法院已于20</w:t>
      </w:r>
      <w:r>
        <w:rPr>
          <w:rFonts w:ascii="宋体" w:hAnsi="宋体"/>
          <w:bCs/>
          <w:sz w:val="24"/>
        </w:rPr>
        <w:t>22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日</w:t>
      </w:r>
      <w:r>
        <w:rPr>
          <w:rFonts w:hint="eastAsia" w:ascii="宋体" w:hAnsi="宋体"/>
          <w:bCs/>
          <w:sz w:val="24"/>
        </w:rPr>
        <w:t>指定浙江甬泰律师事务所为</w:t>
      </w:r>
      <w:r>
        <w:rPr>
          <w:rFonts w:hint="eastAsia" w:ascii="宋体" w:hAnsi="宋体"/>
          <w:sz w:val="24"/>
        </w:rPr>
        <w:t>宁波非格体育文化发展有限公司</w:t>
      </w:r>
      <w:r>
        <w:rPr>
          <w:rFonts w:hint="eastAsia" w:ascii="宋体" w:hAnsi="宋体"/>
          <w:bCs/>
          <w:sz w:val="24"/>
        </w:rPr>
        <w:t>强制清算一案</w:t>
      </w:r>
      <w:r>
        <w:rPr>
          <w:rFonts w:ascii="宋体" w:hAnsi="宋体"/>
          <w:bCs/>
          <w:sz w:val="24"/>
        </w:rPr>
        <w:t xml:space="preserve"> [</w:t>
      </w:r>
      <w:r>
        <w:rPr>
          <w:rFonts w:hint="eastAsia" w:ascii="宋体" w:hAnsi="宋体"/>
          <w:bCs/>
          <w:sz w:val="24"/>
        </w:rPr>
        <w:t>（</w:t>
      </w:r>
      <w:r>
        <w:rPr>
          <w:rFonts w:ascii="宋体" w:hAnsi="宋体"/>
          <w:bCs/>
          <w:sz w:val="24"/>
        </w:rPr>
        <w:t>2022</w:t>
      </w:r>
      <w:r>
        <w:rPr>
          <w:rFonts w:hint="eastAsia" w:ascii="宋体" w:hAnsi="宋体"/>
          <w:bCs/>
          <w:sz w:val="24"/>
        </w:rPr>
        <w:t>）</w:t>
      </w:r>
      <w:r>
        <w:rPr>
          <w:rFonts w:ascii="宋体" w:hAnsi="宋体"/>
          <w:bCs/>
          <w:sz w:val="24"/>
        </w:rPr>
        <w:t>浙0212</w:t>
      </w:r>
      <w:r>
        <w:rPr>
          <w:rFonts w:hint="eastAsia" w:ascii="宋体" w:hAnsi="宋体"/>
          <w:bCs/>
          <w:sz w:val="24"/>
        </w:rPr>
        <w:t>清</w:t>
      </w:r>
      <w:r>
        <w:rPr>
          <w:rFonts w:hint="eastAsia" w:ascii="宋体" w:hAnsi="宋体"/>
          <w:bCs/>
          <w:sz w:val="24"/>
          <w:lang w:eastAsia="zh-Hans"/>
        </w:rPr>
        <w:t>申</w:t>
      </w:r>
      <w:r>
        <w:rPr>
          <w:rFonts w:ascii="宋体" w:hAnsi="宋体"/>
          <w:bCs/>
          <w:sz w:val="24"/>
        </w:rPr>
        <w:t>4号</w:t>
      </w:r>
      <w:r>
        <w:rPr>
          <w:rFonts w:hint="eastAsia" w:ascii="宋体" w:hAnsi="宋体"/>
          <w:bCs/>
          <w:sz w:val="24"/>
        </w:rPr>
        <w:t>]</w:t>
      </w:r>
      <w:r>
        <w:rPr>
          <w:rFonts w:ascii="宋体" w:hAnsi="宋体"/>
          <w:bCs/>
          <w:sz w:val="24"/>
        </w:rPr>
        <w:t>的</w:t>
      </w:r>
      <w:r>
        <w:rPr>
          <w:rFonts w:hint="eastAsia" w:ascii="宋体" w:hAnsi="宋体"/>
          <w:bCs/>
          <w:sz w:val="24"/>
        </w:rPr>
        <w:t>清算组（</w:t>
      </w:r>
      <w:r>
        <w:rPr>
          <w:rFonts w:hint="eastAsia" w:ascii="宋体" w:hAnsi="宋体"/>
          <w:b/>
          <w:bCs/>
          <w:sz w:val="24"/>
        </w:rPr>
        <w:t>“清算组”</w:t>
      </w:r>
      <w:r>
        <w:rPr>
          <w:rFonts w:hint="eastAsia" w:ascii="宋体" w:hAnsi="宋体"/>
          <w:bCs/>
          <w:sz w:val="24"/>
        </w:rPr>
        <w:t>）。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为查明本强制清算案件的债权情况，</w:t>
      </w:r>
      <w:r>
        <w:rPr>
          <w:rFonts w:ascii="宋体" w:hAnsi="宋体"/>
          <w:bCs/>
          <w:sz w:val="24"/>
        </w:rPr>
        <w:t>根据</w:t>
      </w:r>
      <w:r>
        <w:rPr>
          <w:rFonts w:hint="eastAsia" w:ascii="宋体" w:hAnsi="宋体"/>
          <w:sz w:val="24"/>
        </w:rPr>
        <w:t>《中华人民共和国公司法》及《最高人民法院关于适用&lt;中华人民共和国公司法&gt;若干问题的规定（二）》之规定</w:t>
      </w:r>
      <w:r>
        <w:rPr>
          <w:rFonts w:ascii="宋体" w:hAnsi="宋体"/>
          <w:bCs/>
          <w:sz w:val="24"/>
        </w:rPr>
        <w:t>，管理人现向</w:t>
      </w:r>
      <w:r>
        <w:rPr>
          <w:rFonts w:ascii="宋体" w:hAnsi="宋体"/>
          <w:sz w:val="24"/>
        </w:rPr>
        <w:t>您单位/您发送以下</w:t>
      </w:r>
      <w:r>
        <w:rPr>
          <w:rFonts w:hint="eastAsia" w:ascii="宋体" w:hAnsi="宋体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hint="eastAsia" w:ascii="宋体" w:hAnsi="宋体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hint="eastAsia" w:ascii="宋体" w:hAnsi="宋体"/>
          <w:sz w:val="24"/>
        </w:rPr>
        <w:t>如实填写</w:t>
      </w:r>
      <w:r>
        <w:rPr>
          <w:rFonts w:ascii="宋体" w:hAnsi="宋体"/>
          <w:sz w:val="24"/>
        </w:rPr>
        <w:t>：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hint="eastAsia" w:ascii="宋体" w:hAnsi="宋体"/>
          <w:sz w:val="24"/>
        </w:rPr>
        <w:t>《债权申报材料清单》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空白《债权人</w:t>
      </w:r>
      <w:bookmarkStart w:id="0" w:name="_Hlk72862602"/>
      <w:r>
        <w:rPr>
          <w:rFonts w:hint="eastAsia" w:ascii="宋体" w:hAnsi="宋体"/>
          <w:sz w:val="24"/>
        </w:rPr>
        <w:t>地址及</w:t>
      </w:r>
      <w:bookmarkEnd w:id="0"/>
      <w:r>
        <w:rPr>
          <w:rFonts w:hint="eastAsia" w:ascii="宋体" w:hAnsi="宋体"/>
          <w:sz w:val="24"/>
        </w:rPr>
        <w:t>联系方式确认书》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>
      <w:pPr>
        <w:spacing w:line="360" w:lineRule="auto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>
      <w:pPr>
        <w:spacing w:line="360" w:lineRule="auto"/>
        <w:ind w:firstLine="567"/>
        <w:rPr>
          <w:rFonts w:ascii="宋体" w:hAnsi="宋体"/>
          <w:sz w:val="24"/>
        </w:rPr>
      </w:pPr>
    </w:p>
    <w:p>
      <w:pPr>
        <w:spacing w:line="360" w:lineRule="auto"/>
        <w:ind w:firstLine="567"/>
        <w:rPr>
          <w:rFonts w:ascii="宋体" w:hAnsi="宋体"/>
          <w:sz w:val="24"/>
        </w:rPr>
      </w:pPr>
    </w:p>
    <w:p>
      <w:pPr>
        <w:spacing w:line="360" w:lineRule="auto"/>
        <w:ind w:firstLine="567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宁波非格体育文化发展有限公司清算组</w:t>
      </w:r>
    </w:p>
    <w:p>
      <w:pPr>
        <w:spacing w:line="360" w:lineRule="auto"/>
        <w:ind w:right="72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16</w:t>
      </w:r>
      <w:r>
        <w:rPr>
          <w:rFonts w:hint="eastAsia" w:ascii="宋体" w:hAnsi="宋体"/>
          <w:sz w:val="24"/>
        </w:rPr>
        <w:t>日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宁波非格体育文化发展有限公司强制</w:t>
      </w:r>
      <w:r>
        <w:rPr>
          <w:b/>
          <w:kern w:val="0"/>
          <w:sz w:val="36"/>
          <w:szCs w:val="36"/>
        </w:rPr>
        <w:t>清算案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p>
      <w:pPr>
        <w:jc w:val="right"/>
        <w:rPr>
          <w:b/>
          <w:kern w:val="0"/>
          <w:sz w:val="36"/>
          <w:szCs w:val="36"/>
        </w:rPr>
      </w:pPr>
      <w:r>
        <w:rPr>
          <w:rFonts w:hint="eastAsia" w:ascii="宋体" w:hAnsi="宋体"/>
          <w:szCs w:val="21"/>
        </w:rPr>
        <w:t xml:space="preserve">申报时间：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年   月   日</w:t>
      </w:r>
    </w:p>
    <w:tbl>
      <w:tblPr>
        <w:tblStyle w:val="6"/>
        <w:tblpPr w:leftFromText="180" w:rightFromText="180" w:vertAnchor="text" w:tblpXSpec="center" w:tblpY="1"/>
        <w:tblOverlap w:val="never"/>
        <w:tblW w:w="10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92"/>
        <w:gridCol w:w="1937"/>
        <w:gridCol w:w="1465"/>
        <w:gridCol w:w="803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债权人基本信息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3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统一社会信用代码/公民身份证号码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公民身份证号码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ind w:left="-689" w:leftChars="-328" w:firstLine="688" w:firstLineChars="328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hint="eastAsia" w:ascii="宋体" w:hAnsi="宋体"/>
                <w:szCs w:val="21"/>
              </w:rPr>
              <w:t>□一般授权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00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申报债权信息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2" w:hRule="exact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债权类别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1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性质（如债权本金、利息、违约金、滞纳金、迟延履行利息、律师费、其他等）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1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否 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283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0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2" w:hRule="atLeast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2" w:hRule="atLeast"/>
        </w:trPr>
        <w:tc>
          <w:tcPr>
            <w:tcW w:w="10060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声明：债权人承诺所申报的金额及提供的证据材料真实、有效、合法，如有虚假，愿意承担一切法律后果。</w:t>
            </w:r>
          </w:p>
          <w:p>
            <w:pPr>
              <w:ind w:firstLine="480" w:firstLineChars="20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420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债权人签字/盖章：                       接收的清算组成员签字：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>
      <w:pPr>
        <w:jc w:val="center"/>
        <w:rPr>
          <w:rFonts w:ascii="宋体" w:hAnsi="宋体" w:cs="宋体"/>
          <w:bCs/>
          <w:sz w:val="24"/>
        </w:rPr>
      </w:pPr>
    </w:p>
    <w:p>
      <w:pPr>
        <w:jc w:val="center"/>
        <w:rPr>
          <w:rFonts w:ascii="宋体" w:hAnsi="宋体" w:cs="宋体"/>
          <w:bCs/>
          <w:sz w:val="24"/>
        </w:rPr>
      </w:pPr>
    </w:p>
    <w:p>
      <w:pPr>
        <w:jc w:val="center"/>
        <w:rPr>
          <w:rFonts w:ascii="宋体" w:hAnsi="宋体" w:cs="宋体"/>
          <w:bCs/>
          <w:sz w:val="24"/>
        </w:rPr>
      </w:pPr>
    </w:p>
    <w:p>
      <w:pPr>
        <w:jc w:val="center"/>
        <w:rPr>
          <w:rFonts w:ascii="宋体" w:hAnsi="宋体" w:cs="宋体"/>
          <w:bCs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债权计算清单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（请填写债权总额、计算过程及相关说明，包括原始债权和孳息债权）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2410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性质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计算过程及说明（可附页）</w:t>
            </w:r>
          </w:p>
        </w:tc>
      </w:tr>
      <w:tr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孳息债权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受托人（签章）：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宁波非格体育文化发展有限公司</w:t>
      </w:r>
      <w:r>
        <w:rPr>
          <w:rFonts w:hint="eastAsia"/>
          <w:b/>
          <w:sz w:val="36"/>
          <w:szCs w:val="36"/>
        </w:rPr>
        <w:t>强制</w:t>
      </w:r>
      <w:r>
        <w:rPr>
          <w:b/>
          <w:sz w:val="36"/>
          <w:szCs w:val="36"/>
        </w:rPr>
        <w:t>清算案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债权人：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118"/>
        <w:gridCol w:w="709"/>
        <w:gridCol w:w="709"/>
        <w:gridCol w:w="1531"/>
        <w:gridCol w:w="1383"/>
      </w:tblGrid>
      <w:tr>
        <w:trPr>
          <w:trHeight w:val="567" w:hRule="atLeast"/>
        </w:trPr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分数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申报人（签章）：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napToGrid w:val="0"/>
        <w:spacing w:before="156" w:after="156"/>
        <w:jc w:val="center"/>
        <w:rPr>
          <w:b/>
          <w:sz w:val="36"/>
          <w:szCs w:val="36"/>
        </w:rPr>
      </w:pPr>
      <w:bookmarkStart w:id="1" w:name="_Toc215476180"/>
      <w:r>
        <w:rPr>
          <w:rFonts w:hint="eastAsia"/>
          <w:b/>
          <w:kern w:val="0"/>
          <w:sz w:val="36"/>
          <w:szCs w:val="36"/>
        </w:rPr>
        <w:t>宁波非格体育文化发展有限公司</w:t>
      </w:r>
      <w:r>
        <w:rPr>
          <w:rFonts w:hint="eastAsia"/>
          <w:b/>
          <w:sz w:val="36"/>
          <w:szCs w:val="36"/>
        </w:rPr>
        <w:t>强制</w:t>
      </w:r>
      <w:r>
        <w:rPr>
          <w:b/>
          <w:sz w:val="36"/>
          <w:szCs w:val="36"/>
        </w:rPr>
        <w:t>清算案</w:t>
      </w:r>
    </w:p>
    <w:p>
      <w:pPr>
        <w:snapToGrid w:val="0"/>
        <w:spacing w:before="156" w:after="156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</w:t>
      </w:r>
      <w:bookmarkStart w:id="2" w:name="_Hlk72862920"/>
      <w:r>
        <w:rPr>
          <w:rFonts w:hint="eastAsia"/>
          <w:b/>
          <w:bCs/>
          <w:sz w:val="36"/>
          <w:szCs w:val="36"/>
        </w:rPr>
        <w:t>地址及</w:t>
      </w:r>
      <w:bookmarkEnd w:id="2"/>
      <w:r>
        <w:rPr>
          <w:b/>
          <w:bCs/>
          <w:sz w:val="36"/>
          <w:szCs w:val="36"/>
        </w:rPr>
        <w:t>联系方式确认书</w:t>
      </w:r>
      <w:bookmarkEnd w:id="1"/>
    </w:p>
    <w:p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收款账户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户名：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开户行：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账号：</w:t>
            </w: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地址：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邮编：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联系人：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电话（移动电话）：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电子邮件：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债权人（签章）：________________</w:t>
            </w:r>
          </w:p>
          <w:p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Cs/>
          <w:sz w:val="24"/>
        </w:rPr>
      </w:pP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授权委托书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>
        <w:rPr>
          <w:rFonts w:hint="eastAsia"/>
          <w:sz w:val="24"/>
        </w:rPr>
        <w:t>[宁波非格体育文化发</w:t>
      </w:r>
      <w:bookmarkStart w:id="3" w:name="_GoBack"/>
      <w:bookmarkEnd w:id="3"/>
      <w:r>
        <w:rPr>
          <w:rFonts w:hint="eastAsia"/>
          <w:sz w:val="24"/>
        </w:rPr>
        <w:t>展有限公司]</w:t>
      </w:r>
      <w:r>
        <w:rPr>
          <w:sz w:val="24"/>
        </w:rPr>
        <w:t>的</w:t>
      </w:r>
      <w:r>
        <w:rPr>
          <w:rFonts w:hint="eastAsia"/>
          <w:sz w:val="24"/>
        </w:rPr>
        <w:t>强制</w:t>
      </w:r>
      <w:r>
        <w:rPr>
          <w:sz w:val="24"/>
        </w:rPr>
        <w:t>清算案件中，作为我单位/本人参加</w:t>
      </w:r>
      <w:r>
        <w:rPr>
          <w:rFonts w:hint="eastAsia"/>
          <w:sz w:val="24"/>
        </w:rPr>
        <w:t>强制</w:t>
      </w:r>
      <w:r>
        <w:rPr>
          <w:sz w:val="24"/>
        </w:rPr>
        <w:t>清算程序的委托代理人</w:t>
      </w:r>
      <w:r>
        <w:rPr>
          <w:kern w:val="0"/>
          <w:sz w:val="24"/>
        </w:rPr>
        <w:t>：</w:t>
      </w:r>
    </w:p>
    <w:p>
      <w:pPr>
        <w:spacing w:line="360" w:lineRule="auto"/>
        <w:ind w:firstLine="560"/>
        <w:rPr>
          <w:kern w:val="0"/>
          <w:sz w:val="24"/>
        </w:rPr>
      </w:pP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，身份证号码：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工作单位：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联系地址：</w:t>
      </w: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联系电话：</w:t>
      </w:r>
    </w:p>
    <w:p>
      <w:pPr>
        <w:spacing w:line="360" w:lineRule="auto"/>
        <w:ind w:firstLine="560"/>
        <w:rPr>
          <w:kern w:val="0"/>
          <w:sz w:val="24"/>
        </w:rPr>
      </w:pPr>
    </w:p>
    <w:p>
      <w:pPr>
        <w:spacing w:line="360" w:lineRule="auto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代为申报债权、与管理人确认债权；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代为承认、放弃、及变更债权申报金额；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代为领受分配的财产等；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代为接收法律文书；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代为进行和解；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在情急时可转委托；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</w:p>
    <w:p>
      <w:pPr>
        <w:spacing w:line="360" w:lineRule="auto"/>
        <w:ind w:firstLine="480" w:firstLineChars="200"/>
        <w:rPr>
          <w:kern w:val="0"/>
          <w:sz w:val="24"/>
        </w:rPr>
      </w:pPr>
      <w:r>
        <w:rPr>
          <w:sz w:val="24"/>
        </w:rPr>
        <w:t>代理期限为：自委托之日起到</w:t>
      </w:r>
      <w:r>
        <w:rPr>
          <w:rFonts w:hint="eastAsia"/>
          <w:sz w:val="24"/>
        </w:rPr>
        <w:t>[宁波非格体育文化发展有限公司]</w:t>
      </w:r>
      <w:r>
        <w:rPr>
          <w:rFonts w:hint="eastAsia"/>
          <w:sz w:val="24"/>
          <w:lang w:eastAsia="zh-Hans"/>
        </w:rPr>
        <w:t>清算</w:t>
      </w:r>
      <w:r>
        <w:rPr>
          <w:sz w:val="24"/>
        </w:rPr>
        <w:t>程序</w:t>
      </w:r>
      <w:r>
        <w:rPr>
          <w:kern w:val="0"/>
          <w:sz w:val="24"/>
        </w:rPr>
        <w:t>终结为止。</w:t>
      </w:r>
    </w:p>
    <w:p>
      <w:pPr>
        <w:spacing w:line="360" w:lineRule="auto"/>
        <w:ind w:firstLine="480" w:firstLineChars="200"/>
        <w:rPr>
          <w:kern w:val="0"/>
          <w:sz w:val="24"/>
        </w:rPr>
      </w:pPr>
    </w:p>
    <w:p>
      <w:pPr>
        <w:wordWrap w:val="0"/>
        <w:spacing w:line="360" w:lineRule="auto"/>
        <w:ind w:right="2100" w:rightChars="10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委托人（签章）：</w:t>
      </w:r>
    </w:p>
    <w:p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日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Cs/>
          <w:i/>
          <w:iCs/>
          <w:sz w:val="24"/>
        </w:rPr>
      </w:pPr>
      <w:r>
        <w:rPr>
          <w:rFonts w:hint="eastAsia" w:ascii="宋体" w:hAnsi="宋体"/>
          <w:bCs/>
          <w:i/>
          <w:iCs/>
          <w:sz w:val="24"/>
        </w:rPr>
        <w:t>附：委托代理人身份证复印件（盖单位公章）</w:t>
      </w:r>
    </w:p>
    <w:p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法定代表人（负责人）身份证明书</w:t>
      </w:r>
    </w:p>
    <w:p>
      <w:pPr>
        <w:spacing w:line="360" w:lineRule="auto"/>
        <w:rPr>
          <w:rFonts w:ascii="宋体" w:hAnsi="宋体"/>
          <w:bCs/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         </w:t>
      </w:r>
      <w:r>
        <w:rPr>
          <w:sz w:val="24"/>
        </w:rPr>
        <w:t>（身份证号为：</w:t>
      </w:r>
      <w:r>
        <w:rPr>
          <w:sz w:val="24"/>
          <w:u w:val="single"/>
        </w:rPr>
        <w:t xml:space="preserve">                           </w:t>
      </w:r>
      <w:r>
        <w:rPr>
          <w:sz w:val="24"/>
        </w:rPr>
        <w:t>），在我单位任____________（职务），系我单位的法定代表人（负责人）。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firstLine="540" w:firstLineChars="225"/>
        <w:rPr>
          <w:sz w:val="24"/>
        </w:rPr>
      </w:pPr>
      <w:r>
        <w:rPr>
          <w:sz w:val="24"/>
        </w:rPr>
        <w:t>特此证明。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ind w:right="1050" w:rightChars="500" w:firstLine="540" w:firstLineChars="225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>
      <w:pPr>
        <w:spacing w:line="360" w:lineRule="auto"/>
        <w:ind w:firstLine="540" w:firstLineChars="225"/>
        <w:jc w:val="right"/>
        <w:rPr>
          <w:sz w:val="24"/>
        </w:rPr>
      </w:pP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540" w:firstLineChars="225"/>
        <w:rPr>
          <w:sz w:val="24"/>
        </w:rPr>
      </w:pPr>
    </w:p>
    <w:p>
      <w:pPr>
        <w:spacing w:line="360" w:lineRule="auto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altName w:val="行楷-简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行楷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14250930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tabs>
        <w:tab w:val="center" w:pos="4469"/>
      </w:tabs>
      <w:ind w:firstLine="720" w:firstLineChars="300"/>
      <w:jc w:val="left"/>
    </w:pPr>
    <w:r>
      <w:rPr>
        <w:sz w:val="24"/>
        <w:szCs w:val="24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59690</wp:posOffset>
          </wp:positionH>
          <wp:positionV relativeFrom="paragraph">
            <wp:posOffset>-140970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bCs/>
        <w:sz w:val="24"/>
        <w:szCs w:val="24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   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t xml:space="preserve">           </w:t>
    </w:r>
    <w:r>
      <w:rPr>
        <w:rFonts w:hint="eastAsia" w:ascii="宋体" w:hAnsi="宋体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287C"/>
    <w:multiLevelType w:val="multilevel"/>
    <w:tmpl w:val="53D0287C"/>
    <w:lvl w:ilvl="0" w:tentative="0">
      <w:start w:val="1"/>
      <w:numFmt w:val="decimal"/>
      <w:lvlText w:val="%1.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09"/>
    <w:rsid w:val="000131AE"/>
    <w:rsid w:val="000D0327"/>
    <w:rsid w:val="001773CC"/>
    <w:rsid w:val="0027074D"/>
    <w:rsid w:val="00316422"/>
    <w:rsid w:val="00371C2E"/>
    <w:rsid w:val="003778BB"/>
    <w:rsid w:val="003A3917"/>
    <w:rsid w:val="003F6C59"/>
    <w:rsid w:val="00412383"/>
    <w:rsid w:val="0043261F"/>
    <w:rsid w:val="00545260"/>
    <w:rsid w:val="005C02BD"/>
    <w:rsid w:val="007142ED"/>
    <w:rsid w:val="007249EC"/>
    <w:rsid w:val="007E2D62"/>
    <w:rsid w:val="0080774C"/>
    <w:rsid w:val="008258AA"/>
    <w:rsid w:val="00925E5E"/>
    <w:rsid w:val="009D7F20"/>
    <w:rsid w:val="009F0E0F"/>
    <w:rsid w:val="00A67E09"/>
    <w:rsid w:val="00AA36AA"/>
    <w:rsid w:val="00B300FD"/>
    <w:rsid w:val="00B427B3"/>
    <w:rsid w:val="00B901B5"/>
    <w:rsid w:val="00BF4B2B"/>
    <w:rsid w:val="00C73589"/>
    <w:rsid w:val="00C943BC"/>
    <w:rsid w:val="00CD18FA"/>
    <w:rsid w:val="00CE3C07"/>
    <w:rsid w:val="00D742FD"/>
    <w:rsid w:val="00D80687"/>
    <w:rsid w:val="00DC198F"/>
    <w:rsid w:val="00E0781E"/>
    <w:rsid w:val="00EB7AD3"/>
    <w:rsid w:val="00EC0FC1"/>
    <w:rsid w:val="00EC4BB8"/>
    <w:rsid w:val="00F0264D"/>
    <w:rsid w:val="00F72856"/>
    <w:rsid w:val="33F98490"/>
    <w:rsid w:val="3DFF6210"/>
    <w:rsid w:val="3F7D22D6"/>
    <w:rsid w:val="5B577BA9"/>
    <w:rsid w:val="77B59918"/>
    <w:rsid w:val="7EC5E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328</Words>
  <Characters>1873</Characters>
  <Lines>15</Lines>
  <Paragraphs>4</Paragraphs>
  <TotalTime>0</TotalTime>
  <ScaleCrop>false</ScaleCrop>
  <LinksUpToDate>false</LinksUpToDate>
  <CharactersWithSpaces>2197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2022-06-20T14:08:00Z</dcterms:created>
  <dc:creator>luo chen</dc:creator>
  <cp:lastModifiedBy>xia</cp:lastModifiedBy>
  <dcterms:modified xsi:type="dcterms:W3CDTF">2022-06-20T16:26:25Z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